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bookmarkStart w:id="0" w:name="_dx_frag_StartFragment"/>
      <w:bookmarkEnd w:id="0"/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Характеристика</w:t>
      </w: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  <w:rtl w:val="0"/>
          <w:lang w:val="ru-RU" w:bidi="ru-RU" w:eastAsia="ru-RU"/>
        </w:rPr>
        <w:t xml:space="preserve"> </w:t>
      </w: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здания муниципального бюджетного учреждения Дома культуры  «Анисовский» Энгельсского муниципального района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Полное и сокращенное наименования учреждения: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Муниципальное бюджетное учреждение дом культуры  «Анисовский» Энгельсского муниципального района (МБУ ДК «Анисовский» ЭМР)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Почтовый адрес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: 413159 Саратовская обл., Энгельсский район, п. Анисовский, ул. Мирная, дом 10а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Телефон: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8(8453) 77-76-40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E-maiI: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dk. </w:t>
      </w:r>
      <w:hyperlink xmlns:r="http://schemas.openxmlformats.org/officeDocument/2006/relationships" r:id="R2">
        <w:r>
          <w:rPr>
            <w:rStyle w:val="C2"/>
            <w:rFonts w:ascii="Times New Roman" w:hAnsi="Times New Roman" w:cs="Times New Roman" w:eastAsia="Arial"/>
            <w:b w:val="0"/>
            <w:i w:val="0"/>
            <w:strike w:val="0"/>
            <w:color w:val="6666CC"/>
            <w:sz w:val="24"/>
            <w:szCs w:val="24"/>
            <w:u w:val="none"/>
            <w:shd w:val="clear" w:color="auto" w:fill="FFFFFF"/>
          </w:rPr>
          <w:t>anisowsky@yandex.</w:t>
        </w:r>
      </w:hyperlink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ru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Режим работы: 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вторник - воскресенье с 14.30 до 21.00, выходной - понедельник.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Дата ввода в эксплуатацию здания: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1967 год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Учредителями учреждения являются: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Управление культуры администрации Энгельсского муниципального района.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Адрес: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413100, Саратовская обл., г. Энгельс, пл. Ленина, д.26, тел. (8 453)56-82-03;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Комитет по управлению имуществом администрации Энгельсского муниципального района.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Адрес: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413100, Саратовская обл., г. Энгельс, ул. Коммунистическая, д.55,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тел (8 453) 56-82-14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Характеристика здания: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отдельно стоящее одноэтажное кирпичное здание.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Общая площадь здания: 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площадь застройки - 412.5 м. кв.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Площадь прилегающей территории: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3200 м. кв.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Количество кабинетов, комнат: 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7 шт., общей площадью 358.0 м. кв.,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Количество залов: 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 xml:space="preserve">актовый зал – 1, на 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  <w:rtl w:val="0"/>
          <w:lang w:val="ru-RU" w:bidi="ru-RU" w:eastAsia="ru-RU"/>
        </w:rPr>
        <w:t>35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 xml:space="preserve"> мест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Площадь подвала: 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41 м. кв.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Наличие ограждения: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нет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Наличие парковочных мест: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  <w:rtl w:val="0"/>
          <w:lang w:val="ru-RU" w:bidi="ru-RU" w:eastAsia="ru-RU"/>
        </w:rPr>
        <w:t>есть</w:t>
      </w:r>
    </w:p>
    <w:p>
      <w:pPr>
        <w:shd w:val="clear" w:fill="FFFFFF"/>
        <w:spacing w:before="0" w:after="108"/>
        <w:ind w:firstLine="0" w:left="0" w:right="0"/>
        <w:jc w:val="both"/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="Arial"/>
          <w:b w:val="1"/>
          <w:i w:val="0"/>
          <w:color w:val="444455"/>
          <w:sz w:val="24"/>
          <w:szCs w:val="24"/>
          <w:shd w:val="clear" w:color="auto" w:fill="FFFFFF"/>
        </w:rPr>
        <w:t>Количество эвакуационных (запасных) выходов: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 xml:space="preserve"> 7, состояние 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  <w:rtl w:val="0"/>
          <w:lang w:val="ru-RU" w:bidi="ru-RU" w:eastAsia="ru-RU"/>
        </w:rPr>
        <w:t>хорошее</w:t>
      </w:r>
      <w:r>
        <w:rPr>
          <w:rFonts w:ascii="Times New Roman" w:hAnsi="Times New Roman" w:cs="Times New Roman" w:eastAsia="Arial"/>
          <w:b w:val="0"/>
          <w:i w:val="0"/>
          <w:color w:val="444455"/>
          <w:sz w:val="24"/>
          <w:szCs w:val="24"/>
          <w:shd w:val="clear" w:color="auto" w:fill="FFFFFF"/>
        </w:rPr>
        <w:t>.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1" w:name="_dx_frag_EndFragment"/>
      <w:bookmarkEnd w:id="1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mailto:anisowsky@yandex.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2024-04-18T12:32:04Z</dcterms:created>
  <dcterms:modified xsi:type="dcterms:W3CDTF">2024-04-18T12:34:47Z</dcterms:modified>
  <cp:revision>1</cp:revision>
</cp:coreProperties>
</file>